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4A1" w:rsidRDefault="006934A1"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p>
    <w:p w:rsidR="006934A1" w:rsidRDefault="006934A1"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p>
    <w:p w:rsidR="006934A1" w:rsidRDefault="006934A1"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p>
    <w:p w:rsidR="006934A1" w:rsidRDefault="006934A1"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bookmarkStart w:id="0" w:name="_GoBack"/>
      <w:bookmarkEnd w:id="0"/>
    </w:p>
    <w:p w:rsidR="006934A1" w:rsidRDefault="006934A1"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p>
    <w:p w:rsidR="006934A1" w:rsidRDefault="006934A1"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p>
    <w:p w:rsidR="00EC6A79" w:rsidRPr="006934A1" w:rsidRDefault="00EC6A79"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r w:rsidRPr="006934A1">
        <w:rPr>
          <w:rStyle w:val="t"/>
          <w:rFonts w:ascii="Times New Roman" w:hAnsi="Times New Roman" w:cs="Times New Roman"/>
          <w:sz w:val="24"/>
          <w:szCs w:val="24"/>
          <w:bdr w:val="none" w:sz="0" w:space="0" w:color="auto" w:frame="1"/>
          <w:shd w:val="clear" w:color="auto" w:fill="FFFFFF"/>
        </w:rPr>
        <w:t>HIST 101</w:t>
      </w:r>
    </w:p>
    <w:p w:rsidR="00EC6A79" w:rsidRPr="006934A1" w:rsidRDefault="007B0254"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r>
        <w:rPr>
          <w:rStyle w:val="t"/>
          <w:rFonts w:ascii="Times New Roman" w:hAnsi="Times New Roman" w:cs="Times New Roman"/>
          <w:sz w:val="24"/>
          <w:szCs w:val="24"/>
          <w:bdr w:val="none" w:sz="0" w:space="0" w:color="auto" w:frame="1"/>
          <w:shd w:val="clear" w:color="auto" w:fill="FFFFFF"/>
        </w:rPr>
        <w:t xml:space="preserve">Student’s </w:t>
      </w:r>
      <w:r w:rsidR="00EC6A79" w:rsidRPr="006934A1">
        <w:rPr>
          <w:rStyle w:val="t"/>
          <w:rFonts w:ascii="Times New Roman" w:hAnsi="Times New Roman" w:cs="Times New Roman"/>
          <w:sz w:val="24"/>
          <w:szCs w:val="24"/>
          <w:bdr w:val="none" w:sz="0" w:space="0" w:color="auto" w:frame="1"/>
          <w:shd w:val="clear" w:color="auto" w:fill="FFFFFF"/>
        </w:rPr>
        <w:t>Name</w:t>
      </w:r>
    </w:p>
    <w:p w:rsidR="00EC6A79" w:rsidRPr="006934A1" w:rsidRDefault="00EC6A79"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r w:rsidRPr="006934A1">
        <w:rPr>
          <w:rStyle w:val="t"/>
          <w:rFonts w:ascii="Times New Roman" w:hAnsi="Times New Roman" w:cs="Times New Roman"/>
          <w:sz w:val="24"/>
          <w:szCs w:val="24"/>
          <w:bdr w:val="none" w:sz="0" w:space="0" w:color="auto" w:frame="1"/>
          <w:shd w:val="clear" w:color="auto" w:fill="FFFFFF"/>
        </w:rPr>
        <w:t>Institution</w:t>
      </w:r>
      <w:r w:rsidR="007B0254">
        <w:rPr>
          <w:rStyle w:val="t"/>
          <w:rFonts w:ascii="Times New Roman" w:hAnsi="Times New Roman" w:cs="Times New Roman"/>
          <w:sz w:val="24"/>
          <w:szCs w:val="24"/>
          <w:bdr w:val="none" w:sz="0" w:space="0" w:color="auto" w:frame="1"/>
          <w:shd w:val="clear" w:color="auto" w:fill="FFFFFF"/>
        </w:rPr>
        <w:t>al Affiliation</w:t>
      </w:r>
    </w:p>
    <w:p w:rsidR="00EC6A79" w:rsidRPr="006934A1" w:rsidRDefault="00EC6A79" w:rsidP="007B0254">
      <w:pPr>
        <w:spacing w:line="480" w:lineRule="auto"/>
        <w:ind w:firstLine="720"/>
        <w:jc w:val="center"/>
        <w:rPr>
          <w:rStyle w:val="t"/>
          <w:rFonts w:ascii="Times New Roman" w:hAnsi="Times New Roman" w:cs="Times New Roman"/>
          <w:sz w:val="24"/>
          <w:szCs w:val="24"/>
          <w:bdr w:val="none" w:sz="0" w:space="0" w:color="auto" w:frame="1"/>
          <w:shd w:val="clear" w:color="auto" w:fill="FFFFFF"/>
        </w:rPr>
      </w:pPr>
    </w:p>
    <w:p w:rsidR="00EC6A79" w:rsidRPr="006934A1" w:rsidRDefault="00EC6A79" w:rsidP="007B0254">
      <w:pPr>
        <w:spacing w:line="480" w:lineRule="auto"/>
        <w:ind w:firstLine="720"/>
        <w:rPr>
          <w:rStyle w:val="t"/>
          <w:rFonts w:ascii="Times New Roman" w:hAnsi="Times New Roman" w:cs="Times New Roman"/>
          <w:b/>
          <w:sz w:val="24"/>
          <w:szCs w:val="24"/>
          <w:bdr w:val="none" w:sz="0" w:space="0" w:color="auto" w:frame="1"/>
          <w:shd w:val="clear" w:color="auto" w:fill="FFFFFF"/>
        </w:rPr>
      </w:pPr>
      <w:r w:rsidRPr="006934A1">
        <w:rPr>
          <w:rStyle w:val="t"/>
          <w:rFonts w:ascii="Times New Roman" w:hAnsi="Times New Roman" w:cs="Times New Roman"/>
          <w:b/>
          <w:sz w:val="24"/>
          <w:szCs w:val="24"/>
          <w:bdr w:val="none" w:sz="0" w:space="0" w:color="auto" w:frame="1"/>
          <w:shd w:val="clear" w:color="auto" w:fill="FFFFFF"/>
        </w:rPr>
        <w:br w:type="page"/>
      </w:r>
    </w:p>
    <w:p w:rsidR="007B0254" w:rsidRPr="007B0254" w:rsidRDefault="007B0254" w:rsidP="007B0254">
      <w:pPr>
        <w:spacing w:line="480" w:lineRule="auto"/>
        <w:ind w:firstLine="720"/>
        <w:jc w:val="center"/>
        <w:rPr>
          <w:rStyle w:val="t"/>
          <w:rFonts w:ascii="Times New Roman" w:hAnsi="Times New Roman" w:cs="Times New Roman"/>
          <w:b/>
          <w:sz w:val="24"/>
          <w:szCs w:val="24"/>
          <w:bdr w:val="none" w:sz="0" w:space="0" w:color="auto" w:frame="1"/>
          <w:shd w:val="clear" w:color="auto" w:fill="FFFFFF"/>
        </w:rPr>
      </w:pPr>
      <w:r w:rsidRPr="007B0254">
        <w:rPr>
          <w:rStyle w:val="t"/>
          <w:rFonts w:ascii="Times New Roman" w:hAnsi="Times New Roman" w:cs="Times New Roman"/>
          <w:b/>
          <w:sz w:val="24"/>
          <w:szCs w:val="24"/>
          <w:bdr w:val="none" w:sz="0" w:space="0" w:color="auto" w:frame="1"/>
          <w:shd w:val="clear" w:color="auto" w:fill="FFFFFF"/>
        </w:rPr>
        <w:lastRenderedPageBreak/>
        <w:t>HIST 101</w:t>
      </w:r>
    </w:p>
    <w:p w:rsidR="00E8059A" w:rsidRPr="006934A1" w:rsidRDefault="00E97294" w:rsidP="007B0254">
      <w:pPr>
        <w:spacing w:line="480" w:lineRule="auto"/>
        <w:ind w:firstLine="720"/>
        <w:rPr>
          <w:rFonts w:ascii="Times New Roman" w:hAnsi="Times New Roman" w:cs="Times New Roman"/>
          <w:b/>
          <w:sz w:val="24"/>
          <w:szCs w:val="24"/>
        </w:rPr>
      </w:pPr>
      <w:r>
        <w:rPr>
          <w:rStyle w:val="t"/>
          <w:rFonts w:ascii="Times New Roman" w:hAnsi="Times New Roman" w:cs="Times New Roman"/>
          <w:b/>
          <w:sz w:val="24"/>
          <w:szCs w:val="24"/>
          <w:bdr w:val="none" w:sz="0" w:space="0" w:color="auto" w:frame="1"/>
          <w:shd w:val="clear" w:color="auto" w:fill="FFFFFF"/>
        </w:rPr>
        <w:t>Question 1</w:t>
      </w:r>
    </w:p>
    <w:p w:rsidR="00CD3990" w:rsidRPr="006934A1" w:rsidRDefault="003E3466" w:rsidP="007B0254">
      <w:pPr>
        <w:spacing w:line="480" w:lineRule="auto"/>
        <w:ind w:firstLine="720"/>
        <w:rPr>
          <w:rFonts w:ascii="Times New Roman" w:hAnsi="Times New Roman" w:cs="Times New Roman"/>
          <w:sz w:val="24"/>
          <w:szCs w:val="24"/>
        </w:rPr>
      </w:pPr>
      <w:r w:rsidRPr="006934A1">
        <w:rPr>
          <w:rFonts w:ascii="Times New Roman" w:hAnsi="Times New Roman" w:cs="Times New Roman"/>
          <w:sz w:val="24"/>
          <w:szCs w:val="24"/>
        </w:rPr>
        <w:t xml:space="preserve">First of all, there are is unlikeness between the New England Provinces and the Chesapeake, as a result of different reasons why the pilgrims came to America. The pilgrims of New England were serious when speaking to or themselves cultivating teams. They went to America to look to religious chances and as a </w:t>
      </w:r>
      <w:r w:rsidRPr="006934A1">
        <w:rPr>
          <w:rFonts w:ascii="Times New Roman" w:hAnsi="Times New Roman" w:cs="Times New Roman"/>
          <w:noProof/>
          <w:sz w:val="24"/>
          <w:szCs w:val="24"/>
        </w:rPr>
        <w:t>result</w:t>
      </w:r>
      <w:r w:rsidR="006934A1" w:rsidRPr="006934A1">
        <w:rPr>
          <w:rFonts w:ascii="Times New Roman" w:hAnsi="Times New Roman" w:cs="Times New Roman"/>
          <w:noProof/>
          <w:sz w:val="24"/>
          <w:szCs w:val="24"/>
        </w:rPr>
        <w:t>,</w:t>
      </w:r>
      <w:r w:rsidRPr="006934A1">
        <w:rPr>
          <w:rFonts w:ascii="Times New Roman" w:hAnsi="Times New Roman" w:cs="Times New Roman"/>
          <w:sz w:val="24"/>
          <w:szCs w:val="24"/>
        </w:rPr>
        <w:t xml:space="preserve"> they were dedicated religious kinfolks. </w:t>
      </w:r>
    </w:p>
    <w:p w:rsidR="00FF6F2A" w:rsidRPr="006934A1" w:rsidRDefault="003E3466" w:rsidP="007B0254">
      <w:pPr>
        <w:spacing w:line="480" w:lineRule="auto"/>
        <w:ind w:firstLine="720"/>
        <w:rPr>
          <w:rFonts w:ascii="Times New Roman" w:hAnsi="Times New Roman" w:cs="Times New Roman"/>
          <w:sz w:val="24"/>
          <w:szCs w:val="24"/>
        </w:rPr>
      </w:pPr>
      <w:r w:rsidRPr="006934A1">
        <w:rPr>
          <w:rFonts w:ascii="Times New Roman" w:hAnsi="Times New Roman" w:cs="Times New Roman"/>
          <w:sz w:val="24"/>
          <w:szCs w:val="24"/>
        </w:rPr>
        <w:t xml:space="preserve">The public here was religious based family ready, </w:t>
      </w:r>
      <w:r w:rsidR="00EA5FD2" w:rsidRPr="006934A1">
        <w:rPr>
          <w:rFonts w:ascii="Times New Roman" w:hAnsi="Times New Roman" w:cs="Times New Roman"/>
          <w:sz w:val="24"/>
          <w:szCs w:val="24"/>
        </w:rPr>
        <w:t>liable</w:t>
      </w:r>
      <w:r w:rsidRPr="006934A1">
        <w:rPr>
          <w:rFonts w:ascii="Times New Roman" w:hAnsi="Times New Roman" w:cs="Times New Roman"/>
          <w:sz w:val="24"/>
          <w:szCs w:val="24"/>
        </w:rPr>
        <w:t xml:space="preserve"> </w:t>
      </w:r>
      <w:r w:rsidR="00EA5FD2" w:rsidRPr="006934A1">
        <w:rPr>
          <w:rFonts w:ascii="Times New Roman" w:hAnsi="Times New Roman" w:cs="Times New Roman"/>
          <w:sz w:val="24"/>
          <w:szCs w:val="24"/>
        </w:rPr>
        <w:t>to whaling and farming on less scale, considering themselves to be “much</w:t>
      </w:r>
      <w:r w:rsidR="00115900" w:rsidRPr="006934A1">
        <w:rPr>
          <w:rFonts w:ascii="Times New Roman" w:hAnsi="Times New Roman" w:cs="Times New Roman"/>
          <w:sz w:val="24"/>
          <w:szCs w:val="24"/>
        </w:rPr>
        <w:t xml:space="preserve"> more unique than all other pilgrims.” These realities </w:t>
      </w:r>
      <w:r w:rsidR="00115900" w:rsidRPr="006934A1">
        <w:rPr>
          <w:rFonts w:ascii="Times New Roman" w:hAnsi="Times New Roman" w:cs="Times New Roman"/>
          <w:noProof/>
          <w:sz w:val="24"/>
          <w:szCs w:val="24"/>
        </w:rPr>
        <w:t>explain</w:t>
      </w:r>
      <w:r w:rsidR="00115900" w:rsidRPr="006934A1">
        <w:rPr>
          <w:rFonts w:ascii="Times New Roman" w:hAnsi="Times New Roman" w:cs="Times New Roman"/>
          <w:sz w:val="24"/>
          <w:szCs w:val="24"/>
        </w:rPr>
        <w:t xml:space="preserve"> why New England had the witchcraft fear and no revolution like </w:t>
      </w:r>
      <w:r w:rsidR="00115900" w:rsidRPr="006934A1">
        <w:rPr>
          <w:rFonts w:ascii="Times New Roman" w:hAnsi="Times New Roman" w:cs="Times New Roman"/>
          <w:noProof/>
          <w:sz w:val="24"/>
          <w:szCs w:val="24"/>
        </w:rPr>
        <w:t>Bacon’s</w:t>
      </w:r>
      <w:r w:rsidR="00115900" w:rsidRPr="006934A1">
        <w:rPr>
          <w:rFonts w:ascii="Times New Roman" w:hAnsi="Times New Roman" w:cs="Times New Roman"/>
          <w:sz w:val="24"/>
          <w:szCs w:val="24"/>
        </w:rPr>
        <w:t xml:space="preserve"> Rebellion. Besides, the Chesapeake settlers went to America in search of gold, silver or other things which could benefit them. </w:t>
      </w:r>
      <w:r w:rsidR="00D32B60" w:rsidRPr="006934A1">
        <w:rPr>
          <w:rFonts w:ascii="Times New Roman" w:hAnsi="Times New Roman" w:cs="Times New Roman"/>
          <w:sz w:val="24"/>
          <w:szCs w:val="24"/>
        </w:rPr>
        <w:t xml:space="preserve">They practiced tobacco and corn farming for </w:t>
      </w:r>
      <w:r w:rsidR="006934A1" w:rsidRPr="006934A1">
        <w:rPr>
          <w:rFonts w:ascii="Times New Roman" w:hAnsi="Times New Roman" w:cs="Times New Roman"/>
          <w:sz w:val="24"/>
          <w:szCs w:val="24"/>
        </w:rPr>
        <w:t xml:space="preserve">the </w:t>
      </w:r>
      <w:r w:rsidR="00D32B60" w:rsidRPr="006934A1">
        <w:rPr>
          <w:rFonts w:ascii="Times New Roman" w:hAnsi="Times New Roman" w:cs="Times New Roman"/>
          <w:noProof/>
          <w:sz w:val="24"/>
          <w:szCs w:val="24"/>
        </w:rPr>
        <w:t>cost</w:t>
      </w:r>
      <w:r w:rsidR="00D32B60" w:rsidRPr="006934A1">
        <w:rPr>
          <w:rFonts w:ascii="Times New Roman" w:hAnsi="Times New Roman" w:cs="Times New Roman"/>
          <w:sz w:val="24"/>
          <w:szCs w:val="24"/>
        </w:rPr>
        <w:t xml:space="preserve"> to Europe and their harvest thrived. Economy </w:t>
      </w:r>
      <w:r w:rsidR="006934A1" w:rsidRPr="006934A1">
        <w:rPr>
          <w:rFonts w:ascii="Times New Roman" w:hAnsi="Times New Roman" w:cs="Times New Roman"/>
          <w:noProof/>
          <w:sz w:val="24"/>
          <w:szCs w:val="24"/>
        </w:rPr>
        <w:t>a</w:t>
      </w:r>
      <w:r w:rsidR="00D32B60" w:rsidRPr="006934A1">
        <w:rPr>
          <w:rFonts w:ascii="Times New Roman" w:hAnsi="Times New Roman" w:cs="Times New Roman"/>
          <w:noProof/>
          <w:sz w:val="24"/>
          <w:szCs w:val="24"/>
        </w:rPr>
        <w:t>ffected</w:t>
      </w:r>
      <w:r w:rsidR="00D32B60" w:rsidRPr="006934A1">
        <w:rPr>
          <w:rFonts w:ascii="Times New Roman" w:hAnsi="Times New Roman" w:cs="Times New Roman"/>
          <w:sz w:val="24"/>
          <w:szCs w:val="24"/>
        </w:rPr>
        <w:t xml:space="preserve"> the general population, made in </w:t>
      </w:r>
      <w:r w:rsidR="006934A1" w:rsidRPr="006934A1">
        <w:rPr>
          <w:rFonts w:ascii="Times New Roman" w:hAnsi="Times New Roman" w:cs="Times New Roman"/>
          <w:sz w:val="24"/>
          <w:szCs w:val="24"/>
        </w:rPr>
        <w:t xml:space="preserve">a </w:t>
      </w:r>
      <w:r w:rsidR="00D32B60" w:rsidRPr="006934A1">
        <w:rPr>
          <w:rFonts w:ascii="Times New Roman" w:hAnsi="Times New Roman" w:cs="Times New Roman"/>
          <w:noProof/>
          <w:sz w:val="24"/>
          <w:szCs w:val="24"/>
        </w:rPr>
        <w:t>greater</w:t>
      </w:r>
      <w:r w:rsidR="00D32B60" w:rsidRPr="006934A1">
        <w:rPr>
          <w:rFonts w:ascii="Times New Roman" w:hAnsi="Times New Roman" w:cs="Times New Roman"/>
          <w:sz w:val="24"/>
          <w:szCs w:val="24"/>
        </w:rPr>
        <w:t xml:space="preserve"> measure of black slaves working in the mansions and significantly religion was inadequa</w:t>
      </w:r>
      <w:r w:rsidR="002838D4" w:rsidRPr="006934A1">
        <w:rPr>
          <w:rFonts w:ascii="Times New Roman" w:hAnsi="Times New Roman" w:cs="Times New Roman"/>
          <w:sz w:val="24"/>
          <w:szCs w:val="24"/>
        </w:rPr>
        <w:t>te in the Chesapeake locations (</w:t>
      </w:r>
      <w:r w:rsidR="002838D4" w:rsidRPr="006934A1">
        <w:rPr>
          <w:rFonts w:ascii="Times New Roman" w:hAnsi="Times New Roman" w:cs="Times New Roman"/>
          <w:sz w:val="24"/>
          <w:szCs w:val="24"/>
          <w:shd w:val="clear" w:color="auto" w:fill="F8F8F8"/>
        </w:rPr>
        <w:t>Menard, 1980).</w:t>
      </w:r>
    </w:p>
    <w:p w:rsidR="00CD3990" w:rsidRPr="006934A1" w:rsidRDefault="00FF6F2A" w:rsidP="007B0254">
      <w:pPr>
        <w:spacing w:line="480" w:lineRule="auto"/>
        <w:ind w:firstLine="720"/>
        <w:rPr>
          <w:rFonts w:ascii="Times New Roman" w:hAnsi="Times New Roman" w:cs="Times New Roman"/>
          <w:spacing w:val="-2"/>
          <w:sz w:val="24"/>
          <w:szCs w:val="24"/>
          <w:shd w:val="clear" w:color="auto" w:fill="FFFFFF"/>
        </w:rPr>
      </w:pPr>
      <w:r w:rsidRPr="006934A1">
        <w:rPr>
          <w:rFonts w:ascii="Times New Roman" w:hAnsi="Times New Roman" w:cs="Times New Roman"/>
          <w:spacing w:val="-2"/>
          <w:sz w:val="24"/>
          <w:szCs w:val="24"/>
          <w:shd w:val="clear" w:color="auto" w:fill="FFFFFF"/>
        </w:rPr>
        <w:t xml:space="preserve">The essential church was the Anglican Church and various people did not share at all in the religious activities. These facts illuminate why Chesapeake had the Bacon's Rebellion and no black magic cautions. Religion wasn't as basic in the Chesapeake territories as it was further </w:t>
      </w:r>
      <w:proofErr w:type="gramStart"/>
      <w:r w:rsidRPr="006934A1">
        <w:rPr>
          <w:rFonts w:ascii="Times New Roman" w:hAnsi="Times New Roman" w:cs="Times New Roman"/>
          <w:spacing w:val="-2"/>
          <w:sz w:val="24"/>
          <w:szCs w:val="24"/>
          <w:shd w:val="clear" w:color="auto" w:fill="FFFFFF"/>
        </w:rPr>
        <w:t>North</w:t>
      </w:r>
      <w:proofErr w:type="gramEnd"/>
      <w:r w:rsidRPr="006934A1">
        <w:rPr>
          <w:rFonts w:ascii="Times New Roman" w:hAnsi="Times New Roman" w:cs="Times New Roman"/>
          <w:spacing w:val="-2"/>
          <w:sz w:val="24"/>
          <w:szCs w:val="24"/>
          <w:shd w:val="clear" w:color="auto" w:fill="FFFFFF"/>
        </w:rPr>
        <w:t>. This is by virtue of the bigger piece of those heading off to the states in Virginia, for example, were there for benefitting and were in like manner essentially typified sellers, rather than Puritans, for example. Just expected to incorporate that religion wasn't the ONLY explanation behind the black magic alerts, yet this is the minimum requesting to raise.</w:t>
      </w:r>
    </w:p>
    <w:p w:rsidR="00CA4579" w:rsidRPr="006934A1" w:rsidRDefault="00FF6F2A" w:rsidP="007B0254">
      <w:pPr>
        <w:spacing w:line="480" w:lineRule="auto"/>
        <w:ind w:firstLine="720"/>
        <w:rPr>
          <w:rFonts w:ascii="Times New Roman" w:hAnsi="Times New Roman" w:cs="Times New Roman"/>
          <w:spacing w:val="-2"/>
          <w:sz w:val="24"/>
          <w:szCs w:val="24"/>
          <w:shd w:val="clear" w:color="auto" w:fill="FFFFFF"/>
        </w:rPr>
      </w:pPr>
      <w:r w:rsidRPr="006934A1">
        <w:rPr>
          <w:rFonts w:ascii="Times New Roman" w:hAnsi="Times New Roman" w:cs="Times New Roman"/>
          <w:spacing w:val="-2"/>
          <w:sz w:val="24"/>
          <w:szCs w:val="24"/>
          <w:shd w:val="clear" w:color="auto" w:fill="FFFFFF"/>
        </w:rPr>
        <w:lastRenderedPageBreak/>
        <w:t>Concerning Bacon's Rebellion, this was insubordination made up fundamentally by committed hirelings, who felt they were being "held down" by those they worked for. Bound hirelings were fundamental in the Chesapeake extend. In New England, there weren't a similar number of. There was essentially a focus on families participating to achieve work, rather than having committed hirelings taking the necessary steps. So since there weren't nearly a similar number of committed workers in New England, there wasn't in any way similar to Bacon's Rebellion</w:t>
      </w:r>
      <w:r w:rsidR="00CD3990" w:rsidRPr="006934A1">
        <w:rPr>
          <w:rFonts w:ascii="Times New Roman" w:hAnsi="Times New Roman" w:cs="Times New Roman"/>
          <w:spacing w:val="-2"/>
          <w:sz w:val="24"/>
          <w:szCs w:val="24"/>
          <w:shd w:val="clear" w:color="auto" w:fill="FFFFFF"/>
        </w:rPr>
        <w:t xml:space="preserve"> (</w:t>
      </w:r>
      <w:r w:rsidR="00CD3990" w:rsidRPr="006934A1">
        <w:rPr>
          <w:rFonts w:ascii="Times New Roman" w:hAnsi="Times New Roman" w:cs="Times New Roman"/>
          <w:sz w:val="24"/>
          <w:szCs w:val="24"/>
          <w:shd w:val="clear" w:color="auto" w:fill="F8F8F8"/>
        </w:rPr>
        <w:t>Rice, 2013). </w:t>
      </w:r>
    </w:p>
    <w:p w:rsidR="00E8059A" w:rsidRPr="006934A1" w:rsidRDefault="00E97294" w:rsidP="007B0254">
      <w:pPr>
        <w:spacing w:before="100" w:beforeAutospacing="1" w:after="0" w:afterAutospacing="1" w:line="480" w:lineRule="auto"/>
        <w:ind w:firstLine="720"/>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Question 2</w:t>
      </w:r>
    </w:p>
    <w:p w:rsidR="00E8059A" w:rsidRPr="006934A1" w:rsidRDefault="00E8059A" w:rsidP="007B0254">
      <w:pPr>
        <w:spacing w:before="100" w:beforeAutospacing="1" w:after="0" w:afterAutospacing="1" w:line="480" w:lineRule="auto"/>
        <w:ind w:firstLine="720"/>
        <w:rPr>
          <w:rFonts w:ascii="Times New Roman" w:eastAsia="Times New Roman" w:hAnsi="Times New Roman" w:cs="Times New Roman"/>
          <w:sz w:val="24"/>
          <w:szCs w:val="24"/>
        </w:rPr>
      </w:pPr>
      <w:r w:rsidRPr="006934A1">
        <w:rPr>
          <w:rFonts w:ascii="Times New Roman" w:hAnsi="Times New Roman" w:cs="Times New Roman"/>
          <w:spacing w:val="-2"/>
          <w:sz w:val="24"/>
          <w:szCs w:val="24"/>
          <w:shd w:val="clear" w:color="auto" w:fill="FFFFFF"/>
        </w:rPr>
        <w:t xml:space="preserve">Native Americans history is both enrapturing and from various perspectives, lamentable. Appraisals run at around 90 million Native Americans possessed America on the season of the European passages. They were there in the region, previous years while white man arrived. It is acknowledged that in the midst of the </w:t>
      </w:r>
      <w:hyperlink r:id="rId7" w:history="1">
        <w:r w:rsidRPr="006934A1">
          <w:rPr>
            <w:rStyle w:val="Hyperlink"/>
            <w:rFonts w:ascii="Times New Roman" w:hAnsi="Times New Roman" w:cs="Times New Roman"/>
            <w:color w:val="auto"/>
            <w:sz w:val="24"/>
            <w:szCs w:val="24"/>
            <w:u w:val="none"/>
          </w:rPr>
          <w:t>glacial epoch</w:t>
        </w:r>
      </w:hyperlink>
      <w:r w:rsidRPr="006934A1">
        <w:rPr>
          <w:rFonts w:ascii="Times New Roman" w:hAnsi="Times New Roman" w:cs="Times New Roman"/>
          <w:sz w:val="24"/>
          <w:szCs w:val="24"/>
        </w:rPr>
        <w:t>,</w:t>
      </w:r>
      <w:r w:rsidRPr="006934A1">
        <w:rPr>
          <w:rFonts w:ascii="Times New Roman" w:hAnsi="Times New Roman" w:cs="Times New Roman"/>
          <w:spacing w:val="-2"/>
          <w:sz w:val="24"/>
          <w:szCs w:val="24"/>
          <w:shd w:val="clear" w:color="auto" w:fill="FFFFFF"/>
        </w:rPr>
        <w:t xml:space="preserve"> they had voyage a zone interface over the Bering Sound, from Siberia into what is as of now Alaska. They had well-ordered moved over the territory, southward into and past Mexico. They were given the name “Indian” by Christopher Columbus who erroneously acknowledged he had landed in the Indies. They have been checked Indians, American Indians, and the now supported Native Americans. They migrated to all areas of the territory and were organized into different clans or nations. These were people who balanced well to their particular regions and made quick use of every trademark resource open. They place stock in with respect to the region and the</w:t>
      </w:r>
      <w:r w:rsidR="002838D4" w:rsidRPr="006934A1">
        <w:rPr>
          <w:rFonts w:ascii="Times New Roman" w:hAnsi="Times New Roman" w:cs="Times New Roman"/>
          <w:spacing w:val="-2"/>
          <w:sz w:val="24"/>
          <w:szCs w:val="24"/>
          <w:shd w:val="clear" w:color="auto" w:fill="FFFFFF"/>
        </w:rPr>
        <w:t xml:space="preserve"> abundance of gifts it promoted (</w:t>
      </w:r>
      <w:r w:rsidR="002838D4" w:rsidRPr="006934A1">
        <w:rPr>
          <w:rFonts w:ascii="Times New Roman" w:hAnsi="Times New Roman" w:cs="Times New Roman"/>
          <w:sz w:val="24"/>
          <w:szCs w:val="24"/>
          <w:shd w:val="clear" w:color="auto" w:fill="FFFFFF"/>
        </w:rPr>
        <w:t>Robertson, 2005). </w:t>
      </w:r>
    </w:p>
    <w:p w:rsidR="00CD3990" w:rsidRPr="006934A1" w:rsidRDefault="006934A1" w:rsidP="007B0254">
      <w:pPr>
        <w:pStyle w:val="NormalWeb"/>
        <w:shd w:val="clear" w:color="auto" w:fill="FFFFFF"/>
        <w:spacing w:before="240" w:beforeAutospacing="0" w:after="0" w:afterAutospacing="0" w:line="480" w:lineRule="auto"/>
        <w:ind w:firstLine="720"/>
        <w:rPr>
          <w:rFonts w:eastAsiaTheme="minorHAnsi"/>
          <w:shd w:val="clear" w:color="auto" w:fill="FFFFFF"/>
        </w:rPr>
      </w:pPr>
      <w:r w:rsidRPr="006934A1">
        <w:rPr>
          <w:rFonts w:eastAsiaTheme="minorHAnsi"/>
          <w:noProof/>
          <w:shd w:val="clear" w:color="auto" w:fill="FFFFFF"/>
        </w:rPr>
        <w:t>The a</w:t>
      </w:r>
      <w:r w:rsidR="00E8059A" w:rsidRPr="006934A1">
        <w:rPr>
          <w:rFonts w:eastAsiaTheme="minorHAnsi"/>
          <w:noProof/>
          <w:shd w:val="clear" w:color="auto" w:fill="FFFFFF"/>
        </w:rPr>
        <w:t>bsence</w:t>
      </w:r>
      <w:r w:rsidR="00E8059A" w:rsidRPr="006934A1">
        <w:rPr>
          <w:rFonts w:eastAsiaTheme="minorHAnsi"/>
          <w:shd w:val="clear" w:color="auto" w:fill="FFFFFF"/>
        </w:rPr>
        <w:t xml:space="preserve"> of political solidarity. For instance, Aztecs had numerous adversaries from inside their very own clans because of regional rivalry, riches procurement, and the forfeit of hostages taken in war. Cortés misused Indian political contentions further bolstering his </w:t>
      </w:r>
      <w:r w:rsidR="00E8059A" w:rsidRPr="006934A1">
        <w:rPr>
          <w:rFonts w:eastAsiaTheme="minorHAnsi"/>
          <w:shd w:val="clear" w:color="auto" w:fill="FFFFFF"/>
        </w:rPr>
        <w:lastRenderedPageBreak/>
        <w:t xml:space="preserve">advantage, shaping partnerships with </w:t>
      </w:r>
      <w:r w:rsidR="00E8059A" w:rsidRPr="006934A1">
        <w:rPr>
          <w:rFonts w:eastAsiaTheme="minorHAnsi"/>
          <w:noProof/>
          <w:shd w:val="clear" w:color="auto" w:fill="FFFFFF"/>
        </w:rPr>
        <w:t>fo</w:t>
      </w:r>
      <w:r w:rsidRPr="006934A1">
        <w:rPr>
          <w:rFonts w:eastAsiaTheme="minorHAnsi"/>
          <w:noProof/>
          <w:shd w:val="clear" w:color="auto" w:fill="FFFFFF"/>
        </w:rPr>
        <w:t>r</w:t>
      </w:r>
      <w:r w:rsidR="00E8059A" w:rsidRPr="006934A1">
        <w:rPr>
          <w:rFonts w:eastAsiaTheme="minorHAnsi"/>
          <w:shd w:val="clear" w:color="auto" w:fill="FFFFFF"/>
        </w:rPr>
        <w:t xml:space="preserve"> clans of the Aztecs. La </w:t>
      </w:r>
      <w:proofErr w:type="spellStart"/>
      <w:r w:rsidR="00E8059A" w:rsidRPr="006934A1">
        <w:rPr>
          <w:rFonts w:eastAsiaTheme="minorHAnsi"/>
          <w:shd w:val="clear" w:color="auto" w:fill="FFFFFF"/>
        </w:rPr>
        <w:t>Malinche</w:t>
      </w:r>
      <w:proofErr w:type="spellEnd"/>
      <w:r w:rsidR="00E8059A" w:rsidRPr="006934A1">
        <w:rPr>
          <w:rFonts w:eastAsiaTheme="minorHAnsi"/>
          <w:shd w:val="clear" w:color="auto" w:fill="FFFFFF"/>
        </w:rPr>
        <w:t xml:space="preserve">, Cortés' translator, helped the Spanish in the desire for getting away oppression by the Aztec. Interestingly, the Spanish had an exceptionally bound together society. </w:t>
      </w:r>
      <w:r w:rsidRPr="006934A1">
        <w:rPr>
          <w:rFonts w:eastAsiaTheme="minorHAnsi"/>
          <w:noProof/>
          <w:shd w:val="clear" w:color="auto" w:fill="FFFFFF"/>
        </w:rPr>
        <w:t>The a</w:t>
      </w:r>
      <w:r w:rsidR="00E8059A" w:rsidRPr="006934A1">
        <w:rPr>
          <w:rFonts w:eastAsiaTheme="minorHAnsi"/>
          <w:noProof/>
          <w:shd w:val="clear" w:color="auto" w:fill="FFFFFF"/>
        </w:rPr>
        <w:t>bsence</w:t>
      </w:r>
      <w:r w:rsidR="00E8059A" w:rsidRPr="006934A1">
        <w:rPr>
          <w:rFonts w:eastAsiaTheme="minorHAnsi"/>
          <w:shd w:val="clear" w:color="auto" w:fill="FFFFFF"/>
        </w:rPr>
        <w:t xml:space="preserve"> of iron likewise contributed. Local Americans had copper yet did not liquefy press. Spanish metal protective layer, swords, and spears dispensed obliterating wounds on Aztec warriors equipped with cotton shield and obsidian-tipped lances and bolts. Contrasts in weaponry. Other than entering power and annihilating injuries, the utilization of weapons and crossbows, </w:t>
      </w:r>
      <w:r w:rsidR="00E8059A" w:rsidRPr="006934A1">
        <w:rPr>
          <w:rFonts w:eastAsiaTheme="minorHAnsi"/>
          <w:noProof/>
          <w:shd w:val="clear" w:color="auto" w:fill="FFFFFF"/>
        </w:rPr>
        <w:t>however</w:t>
      </w:r>
      <w:r w:rsidRPr="006934A1">
        <w:rPr>
          <w:rFonts w:eastAsiaTheme="minorHAnsi"/>
          <w:noProof/>
          <w:shd w:val="clear" w:color="auto" w:fill="FFFFFF"/>
        </w:rPr>
        <w:t>,</w:t>
      </w:r>
      <w:r w:rsidR="00E8059A" w:rsidRPr="006934A1">
        <w:rPr>
          <w:rFonts w:eastAsiaTheme="minorHAnsi"/>
          <w:shd w:val="clear" w:color="auto" w:fill="FFFFFF"/>
        </w:rPr>
        <w:t xml:space="preserve"> constrained, caused mental stun on Native American individuals. </w:t>
      </w:r>
      <w:r w:rsidRPr="006934A1">
        <w:rPr>
          <w:rFonts w:eastAsiaTheme="minorHAnsi"/>
          <w:noProof/>
          <w:shd w:val="clear" w:color="auto" w:fill="FFFFFF"/>
        </w:rPr>
        <w:t>The a</w:t>
      </w:r>
      <w:r w:rsidR="00E8059A" w:rsidRPr="006934A1">
        <w:rPr>
          <w:rFonts w:eastAsiaTheme="minorHAnsi"/>
          <w:noProof/>
          <w:shd w:val="clear" w:color="auto" w:fill="FFFFFF"/>
        </w:rPr>
        <w:t>bsence</w:t>
      </w:r>
      <w:r w:rsidR="00E8059A" w:rsidRPr="006934A1">
        <w:rPr>
          <w:rFonts w:eastAsiaTheme="minorHAnsi"/>
          <w:shd w:val="clear" w:color="auto" w:fill="FFFFFF"/>
        </w:rPr>
        <w:t xml:space="preserve"> of pony and creature innovation. Aztecs battled by walking and had no wheeled trucks or mounted force, in contrast to the Spanish, </w:t>
      </w:r>
      <w:r w:rsidR="002838D4" w:rsidRPr="006934A1">
        <w:rPr>
          <w:rFonts w:eastAsiaTheme="minorHAnsi"/>
          <w:shd w:val="clear" w:color="auto" w:fill="FFFFFF"/>
        </w:rPr>
        <w:t>who likewise had assault hounds (</w:t>
      </w:r>
      <w:r w:rsidR="002838D4" w:rsidRPr="006934A1">
        <w:rPr>
          <w:shd w:val="clear" w:color="auto" w:fill="F8F8F8"/>
        </w:rPr>
        <w:t>Gibson, 1964). </w:t>
      </w:r>
      <w:r w:rsidR="00E8059A" w:rsidRPr="006934A1">
        <w:rPr>
          <w:rFonts w:eastAsiaTheme="minorHAnsi"/>
          <w:shd w:val="clear" w:color="auto" w:fill="FFFFFF"/>
        </w:rPr>
        <w:t xml:space="preserve"> </w:t>
      </w:r>
    </w:p>
    <w:p w:rsidR="00E8059A" w:rsidRPr="006934A1" w:rsidRDefault="006934A1" w:rsidP="007B0254">
      <w:pPr>
        <w:pStyle w:val="NormalWeb"/>
        <w:shd w:val="clear" w:color="auto" w:fill="FFFFFF"/>
        <w:spacing w:before="240" w:beforeAutospacing="0" w:after="0" w:afterAutospacing="0" w:line="480" w:lineRule="auto"/>
        <w:ind w:firstLine="720"/>
        <w:rPr>
          <w:rFonts w:eastAsiaTheme="minorHAnsi"/>
          <w:shd w:val="clear" w:color="auto" w:fill="FFFFFF"/>
        </w:rPr>
      </w:pPr>
      <w:r w:rsidRPr="006934A1">
        <w:rPr>
          <w:rFonts w:eastAsiaTheme="minorHAnsi"/>
          <w:noProof/>
          <w:shd w:val="clear" w:color="auto" w:fill="FFFFFF"/>
        </w:rPr>
        <w:t>The a</w:t>
      </w:r>
      <w:r w:rsidR="00E8059A" w:rsidRPr="006934A1">
        <w:rPr>
          <w:rFonts w:eastAsiaTheme="minorHAnsi"/>
          <w:noProof/>
          <w:shd w:val="clear" w:color="auto" w:fill="FFFFFF"/>
        </w:rPr>
        <w:t>bsence</w:t>
      </w:r>
      <w:r w:rsidR="00E8059A" w:rsidRPr="006934A1">
        <w:rPr>
          <w:rFonts w:eastAsiaTheme="minorHAnsi"/>
          <w:shd w:val="clear" w:color="auto" w:fill="FFFFFF"/>
        </w:rPr>
        <w:t xml:space="preserve"> of resistance to European infections. Despite the fact that tuberculosis was known among local Americans previously the entry of colonialists, confinement from Eurasia in a large number of years avoided familiarization to normal European ailments. Models: In 1500 the Mesoamerican populace broke even with 30 million, </w:t>
      </w:r>
      <w:r w:rsidR="00E8059A" w:rsidRPr="006934A1">
        <w:rPr>
          <w:rFonts w:eastAsiaTheme="minorHAnsi"/>
          <w:noProof/>
          <w:shd w:val="clear" w:color="auto" w:fill="FFFFFF"/>
        </w:rPr>
        <w:t>however</w:t>
      </w:r>
      <w:r w:rsidRPr="006934A1">
        <w:rPr>
          <w:rFonts w:eastAsiaTheme="minorHAnsi"/>
          <w:noProof/>
          <w:shd w:val="clear" w:color="auto" w:fill="FFFFFF"/>
        </w:rPr>
        <w:t>,</w:t>
      </w:r>
      <w:r w:rsidR="00E8059A" w:rsidRPr="006934A1">
        <w:rPr>
          <w:rFonts w:eastAsiaTheme="minorHAnsi"/>
          <w:shd w:val="clear" w:color="auto" w:fill="FFFFFF"/>
        </w:rPr>
        <w:t xml:space="preserve"> in1650 only3 million together with some hundreds of Indians in Hispaniola were thrown out in a couple of years; a smallpox pandemic kept going some days in Aztec Tenochtitlan in 1521, encouraging Cortés' triumph. Before Pizarro arrived in Peru in 1524, smallpox had diminished the Inca populace considerably (18 to 9 million), touching off an inside local battle about progression to administer and debilitating the Inca militarily. Flu and measles likewise seriously affected local populaces, creating both a populace misfortune and a mental stun that encouraged influence decrease.</w:t>
      </w:r>
    </w:p>
    <w:p w:rsidR="00E8059A" w:rsidRPr="006934A1" w:rsidRDefault="00E97294" w:rsidP="007B0254">
      <w:pPr>
        <w:pStyle w:val="NormalWeb"/>
        <w:shd w:val="clear" w:color="auto" w:fill="FFFFFF"/>
        <w:spacing w:before="240" w:beforeAutospacing="0" w:after="0" w:afterAutospacing="0" w:line="480" w:lineRule="auto"/>
        <w:ind w:firstLine="720"/>
        <w:rPr>
          <w:rFonts w:eastAsiaTheme="minorHAnsi"/>
          <w:b/>
          <w:shd w:val="clear" w:color="auto" w:fill="FFFFFF"/>
        </w:rPr>
      </w:pPr>
      <w:r>
        <w:rPr>
          <w:rStyle w:val="t"/>
          <w:b/>
          <w:bdr w:val="none" w:sz="0" w:space="0" w:color="auto" w:frame="1"/>
          <w:shd w:val="clear" w:color="auto" w:fill="FFFFFF"/>
        </w:rPr>
        <w:t>Question 3</w:t>
      </w:r>
    </w:p>
    <w:p w:rsidR="00CD3990" w:rsidRPr="006934A1" w:rsidRDefault="00E8059A" w:rsidP="007B0254">
      <w:pPr>
        <w:spacing w:line="480" w:lineRule="auto"/>
        <w:ind w:firstLine="720"/>
        <w:rPr>
          <w:rFonts w:ascii="Times New Roman" w:eastAsia="Times New Roman" w:hAnsi="Times New Roman" w:cs="Times New Roman"/>
          <w:sz w:val="24"/>
          <w:szCs w:val="24"/>
        </w:rPr>
      </w:pPr>
      <w:r w:rsidRPr="006934A1">
        <w:rPr>
          <w:rFonts w:ascii="Times New Roman" w:eastAsia="Times New Roman" w:hAnsi="Times New Roman" w:cs="Times New Roman"/>
          <w:sz w:val="24"/>
          <w:szCs w:val="24"/>
        </w:rPr>
        <w:t xml:space="preserve">As a matter of first importance </w:t>
      </w:r>
      <w:r w:rsidRPr="006934A1">
        <w:rPr>
          <w:rFonts w:ascii="Times New Roman" w:eastAsia="Times New Roman" w:hAnsi="Times New Roman" w:cs="Times New Roman"/>
          <w:noProof/>
          <w:sz w:val="24"/>
          <w:szCs w:val="24"/>
        </w:rPr>
        <w:t>understanding</w:t>
      </w:r>
      <w:r w:rsidR="006934A1" w:rsidRPr="006934A1">
        <w:rPr>
          <w:rFonts w:ascii="Times New Roman" w:eastAsia="Times New Roman" w:hAnsi="Times New Roman" w:cs="Times New Roman"/>
          <w:noProof/>
          <w:sz w:val="24"/>
          <w:szCs w:val="24"/>
        </w:rPr>
        <w:t>,</w:t>
      </w:r>
      <w:r w:rsidRPr="006934A1">
        <w:rPr>
          <w:rFonts w:ascii="Times New Roman" w:eastAsia="Times New Roman" w:hAnsi="Times New Roman" w:cs="Times New Roman"/>
          <w:sz w:val="24"/>
          <w:szCs w:val="24"/>
        </w:rPr>
        <w:t xml:space="preserve"> the idea of mercantilism is basic. Mercantilism is expected to work as an economy by which a country, for example, England or </w:t>
      </w:r>
      <w:r w:rsidRPr="006934A1">
        <w:rPr>
          <w:rFonts w:ascii="Times New Roman" w:eastAsia="Times New Roman" w:hAnsi="Times New Roman" w:cs="Times New Roman"/>
          <w:sz w:val="24"/>
          <w:szCs w:val="24"/>
        </w:rPr>
        <w:lastRenderedPageBreak/>
        <w:t xml:space="preserve">Great Britain acquires states all through the world. Those settlements consequently are to supply the motherland with riches. </w:t>
      </w:r>
    </w:p>
    <w:p w:rsidR="00CD3990" w:rsidRPr="006934A1" w:rsidRDefault="00E8059A" w:rsidP="007B0254">
      <w:pPr>
        <w:spacing w:line="480" w:lineRule="auto"/>
        <w:ind w:firstLine="720"/>
        <w:rPr>
          <w:rFonts w:ascii="Times New Roman" w:eastAsia="Times New Roman" w:hAnsi="Times New Roman" w:cs="Times New Roman"/>
          <w:sz w:val="24"/>
          <w:szCs w:val="24"/>
        </w:rPr>
      </w:pPr>
      <w:r w:rsidRPr="006934A1">
        <w:rPr>
          <w:rFonts w:ascii="Times New Roman" w:eastAsia="Times New Roman" w:hAnsi="Times New Roman" w:cs="Times New Roman"/>
          <w:sz w:val="24"/>
          <w:szCs w:val="24"/>
        </w:rPr>
        <w:t>The American settlements job in mercantilism was to do this very thing; at an early stage, going back to Jamestown, the provinces gave tobacco; inevitably, other significant money crops were sent back, for example, indigo. The other field of this point is essentially the tremendous measure of normal assets the settlements could likewise give. Such assets as wood were to a great degree important to British exchange as a result of their rest</w:t>
      </w:r>
      <w:r w:rsidR="00CD3990" w:rsidRPr="006934A1">
        <w:rPr>
          <w:rFonts w:ascii="Times New Roman" w:eastAsia="Times New Roman" w:hAnsi="Times New Roman" w:cs="Times New Roman"/>
          <w:sz w:val="24"/>
          <w:szCs w:val="24"/>
        </w:rPr>
        <w:t>ricted measure of it in Europe (</w:t>
      </w:r>
      <w:proofErr w:type="spellStart"/>
      <w:r w:rsidR="00CD3990" w:rsidRPr="006934A1">
        <w:rPr>
          <w:rFonts w:ascii="Times New Roman" w:hAnsi="Times New Roman" w:cs="Times New Roman"/>
          <w:sz w:val="24"/>
          <w:szCs w:val="24"/>
          <w:shd w:val="clear" w:color="auto" w:fill="F8F8F8"/>
        </w:rPr>
        <w:t>Nettels</w:t>
      </w:r>
      <w:proofErr w:type="spellEnd"/>
      <w:r w:rsidR="00CD3990" w:rsidRPr="006934A1">
        <w:rPr>
          <w:rFonts w:ascii="Times New Roman" w:hAnsi="Times New Roman" w:cs="Times New Roman"/>
          <w:sz w:val="24"/>
          <w:szCs w:val="24"/>
          <w:shd w:val="clear" w:color="auto" w:fill="F8F8F8"/>
        </w:rPr>
        <w:t>, 1952).</w:t>
      </w:r>
    </w:p>
    <w:p w:rsidR="00E8059A" w:rsidRPr="006934A1" w:rsidRDefault="00E8059A" w:rsidP="007B0254">
      <w:pPr>
        <w:spacing w:line="480" w:lineRule="auto"/>
        <w:ind w:firstLine="720"/>
        <w:rPr>
          <w:rFonts w:ascii="Times New Roman" w:eastAsia="Times New Roman" w:hAnsi="Times New Roman" w:cs="Times New Roman"/>
          <w:sz w:val="24"/>
          <w:szCs w:val="24"/>
        </w:rPr>
      </w:pPr>
      <w:r w:rsidRPr="006934A1">
        <w:rPr>
          <w:rFonts w:ascii="Times New Roman" w:eastAsia="Times New Roman" w:hAnsi="Times New Roman" w:cs="Times New Roman"/>
          <w:sz w:val="24"/>
          <w:szCs w:val="24"/>
        </w:rPr>
        <w:t>Ultimately, one can't abandon understanding that the settlements likewise went about as an extremely worthwhile commercial center for British merchandise. England, in a mercantilist economy, took crude materials and made them into completed items and after that sold them back to the pioneers. At the point when the homesteader later in the frontier period started to exchange with different zones world themselves and skirted coordinate exchange with England, exchange confinements were put upon the Colonies to keep this happening. This, obviously, exhibits the significance of the C</w:t>
      </w:r>
      <w:r w:rsidR="002838D4" w:rsidRPr="006934A1">
        <w:rPr>
          <w:rFonts w:ascii="Times New Roman" w:eastAsia="Times New Roman" w:hAnsi="Times New Roman" w:cs="Times New Roman"/>
          <w:sz w:val="24"/>
          <w:szCs w:val="24"/>
        </w:rPr>
        <w:t>olonies in British mercantilism (</w:t>
      </w:r>
      <w:proofErr w:type="spellStart"/>
      <w:r w:rsidR="002838D4" w:rsidRPr="006934A1">
        <w:rPr>
          <w:rFonts w:ascii="Times New Roman" w:hAnsi="Times New Roman" w:cs="Times New Roman"/>
          <w:sz w:val="24"/>
          <w:szCs w:val="24"/>
          <w:shd w:val="clear" w:color="auto" w:fill="F8F8F8"/>
        </w:rPr>
        <w:t>Nettels</w:t>
      </w:r>
      <w:proofErr w:type="spellEnd"/>
      <w:r w:rsidR="002838D4" w:rsidRPr="006934A1">
        <w:rPr>
          <w:rFonts w:ascii="Times New Roman" w:hAnsi="Times New Roman" w:cs="Times New Roman"/>
          <w:sz w:val="24"/>
          <w:szCs w:val="24"/>
          <w:shd w:val="clear" w:color="auto" w:fill="F8F8F8"/>
        </w:rPr>
        <w:t>, 1952).</w:t>
      </w:r>
    </w:p>
    <w:p w:rsidR="00E8059A" w:rsidRPr="006934A1" w:rsidRDefault="00E97294" w:rsidP="007B0254">
      <w:pPr>
        <w:spacing w:line="480" w:lineRule="auto"/>
        <w:ind w:firstLine="720"/>
        <w:rPr>
          <w:rFonts w:ascii="Times New Roman" w:eastAsia="Times New Roman" w:hAnsi="Times New Roman" w:cs="Times New Roman"/>
          <w:b/>
          <w:sz w:val="24"/>
          <w:szCs w:val="24"/>
        </w:rPr>
      </w:pPr>
      <w:r>
        <w:rPr>
          <w:rStyle w:val="t"/>
          <w:rFonts w:ascii="Times New Roman" w:hAnsi="Times New Roman" w:cs="Times New Roman"/>
          <w:b/>
          <w:sz w:val="24"/>
          <w:szCs w:val="24"/>
          <w:bdr w:val="none" w:sz="0" w:space="0" w:color="auto" w:frame="1"/>
          <w:shd w:val="clear" w:color="auto" w:fill="FFFFFF"/>
        </w:rPr>
        <w:t>Question 4</w:t>
      </w:r>
    </w:p>
    <w:p w:rsidR="00CD3990" w:rsidRPr="006934A1" w:rsidRDefault="00E8059A" w:rsidP="007B0254">
      <w:pPr>
        <w:spacing w:line="480" w:lineRule="auto"/>
        <w:ind w:firstLine="720"/>
        <w:rPr>
          <w:rStyle w:val="t"/>
          <w:rFonts w:ascii="Times New Roman" w:hAnsi="Times New Roman" w:cs="Times New Roman"/>
          <w:spacing w:val="-3"/>
          <w:sz w:val="24"/>
          <w:szCs w:val="24"/>
          <w:bdr w:val="none" w:sz="0" w:space="0" w:color="auto" w:frame="1"/>
          <w:shd w:val="clear" w:color="auto" w:fill="FFFFFF"/>
        </w:rPr>
      </w:pPr>
      <w:r w:rsidRPr="006934A1">
        <w:rPr>
          <w:rStyle w:val="t"/>
          <w:rFonts w:ascii="Times New Roman" w:hAnsi="Times New Roman" w:cs="Times New Roman"/>
          <w:spacing w:val="-3"/>
          <w:sz w:val="24"/>
          <w:szCs w:val="24"/>
          <w:bdr w:val="none" w:sz="0" w:space="0" w:color="auto" w:frame="1"/>
          <w:shd w:val="clear" w:color="auto" w:fill="FFFFFF"/>
        </w:rPr>
        <w:t>The Great War for Empire, otherwise called The French and Indian War or Seven Years' War, occurred from 1756-1763. Political, conservative and ideological relations among Britain and American settlements were modified by the war, due to out of line tax assessment of the pioneers. "A flood in exchange helped pioneer utilization and put Americans profoundly paying off debtors to British loan bosses" (</w:t>
      </w:r>
      <w:proofErr w:type="spellStart"/>
      <w:r w:rsidRPr="006934A1">
        <w:rPr>
          <w:rStyle w:val="t"/>
          <w:rFonts w:ascii="Times New Roman" w:hAnsi="Times New Roman" w:cs="Times New Roman"/>
          <w:spacing w:val="-3"/>
          <w:sz w:val="24"/>
          <w:szCs w:val="24"/>
          <w:bdr w:val="none" w:sz="0" w:space="0" w:color="auto" w:frame="1"/>
          <w:shd w:val="clear" w:color="auto" w:fill="FFFFFF"/>
        </w:rPr>
        <w:t>Henretta</w:t>
      </w:r>
      <w:proofErr w:type="spellEnd"/>
      <w:r w:rsidRPr="006934A1">
        <w:rPr>
          <w:rStyle w:val="t"/>
          <w:rFonts w:ascii="Times New Roman" w:hAnsi="Times New Roman" w:cs="Times New Roman"/>
          <w:spacing w:val="-3"/>
          <w:sz w:val="24"/>
          <w:szCs w:val="24"/>
          <w:bdr w:val="none" w:sz="0" w:space="0" w:color="auto" w:frame="1"/>
          <w:shd w:val="clear" w:color="auto" w:fill="FFFFFF"/>
        </w:rPr>
        <w:t xml:space="preserve"> and Brody, 2010 p. 115). </w:t>
      </w:r>
    </w:p>
    <w:p w:rsidR="00CD3990" w:rsidRPr="006934A1" w:rsidRDefault="00E8059A" w:rsidP="007B0254">
      <w:pPr>
        <w:spacing w:line="480" w:lineRule="auto"/>
        <w:ind w:firstLine="720"/>
        <w:rPr>
          <w:rStyle w:val="t"/>
          <w:rFonts w:ascii="Times New Roman" w:hAnsi="Times New Roman" w:cs="Times New Roman"/>
          <w:spacing w:val="-3"/>
          <w:sz w:val="24"/>
          <w:szCs w:val="24"/>
          <w:bdr w:val="none" w:sz="0" w:space="0" w:color="auto" w:frame="1"/>
          <w:shd w:val="clear" w:color="auto" w:fill="FFFFFF"/>
        </w:rPr>
      </w:pPr>
      <w:r w:rsidRPr="006934A1">
        <w:rPr>
          <w:rStyle w:val="t"/>
          <w:rFonts w:ascii="Times New Roman" w:hAnsi="Times New Roman" w:cs="Times New Roman"/>
          <w:spacing w:val="-3"/>
          <w:sz w:val="24"/>
          <w:szCs w:val="24"/>
          <w:bdr w:val="none" w:sz="0" w:space="0" w:color="auto" w:frame="1"/>
          <w:shd w:val="clear" w:color="auto" w:fill="FFFFFF"/>
        </w:rPr>
        <w:lastRenderedPageBreak/>
        <w:t xml:space="preserve">Since England was left in such profound obligation they started to entirely direct exchange and force charges on ordinarily utilized things. In spite of the fact that Britain ascribed these progressions to their virtual increment in </w:t>
      </w:r>
      <w:r w:rsidR="006934A1" w:rsidRPr="006934A1">
        <w:rPr>
          <w:rStyle w:val="t"/>
          <w:rFonts w:ascii="Times New Roman" w:hAnsi="Times New Roman" w:cs="Times New Roman"/>
          <w:spacing w:val="-3"/>
          <w:sz w:val="24"/>
          <w:szCs w:val="24"/>
          <w:bdr w:val="none" w:sz="0" w:space="0" w:color="auto" w:frame="1"/>
          <w:shd w:val="clear" w:color="auto" w:fill="FFFFFF"/>
        </w:rPr>
        <w:t xml:space="preserve">the </w:t>
      </w:r>
      <w:r w:rsidRPr="006934A1">
        <w:rPr>
          <w:rStyle w:val="t"/>
          <w:rFonts w:ascii="Times New Roman" w:hAnsi="Times New Roman" w:cs="Times New Roman"/>
          <w:noProof/>
          <w:spacing w:val="-3"/>
          <w:sz w:val="24"/>
          <w:szCs w:val="24"/>
          <w:bdr w:val="none" w:sz="0" w:space="0" w:color="auto" w:frame="1"/>
          <w:shd w:val="clear" w:color="auto" w:fill="FFFFFF"/>
        </w:rPr>
        <w:t>domain</w:t>
      </w:r>
      <w:r w:rsidRPr="006934A1">
        <w:rPr>
          <w:rStyle w:val="t"/>
          <w:rFonts w:ascii="Times New Roman" w:hAnsi="Times New Roman" w:cs="Times New Roman"/>
          <w:spacing w:val="-3"/>
          <w:sz w:val="24"/>
          <w:szCs w:val="24"/>
          <w:bdr w:val="none" w:sz="0" w:space="0" w:color="auto" w:frame="1"/>
          <w:shd w:val="clear" w:color="auto" w:fill="FFFFFF"/>
        </w:rPr>
        <w:t xml:space="preserve">, the pioneers were angered. They felt this was shameful taxation. Other political changes consolidated Britain's betrayal of their solid dismissal technique. The association between the pioneers and England isolated due to the sudden duty appraisal and most of the heading that happened. Preceding the war, Americans conveyed their materials to Britain, anyway with the new duty accumulation the mercantilism was surrendered when the homesteaders struggled back. All the expense accumulation and control added to the disdain travelers recently felt before the Proclamation of 1763. </w:t>
      </w:r>
    </w:p>
    <w:p w:rsidR="00CD3990" w:rsidRPr="006934A1" w:rsidRDefault="00E8059A" w:rsidP="007B0254">
      <w:pPr>
        <w:spacing w:line="480" w:lineRule="auto"/>
        <w:ind w:firstLine="720"/>
        <w:rPr>
          <w:rStyle w:val="t"/>
          <w:rFonts w:ascii="Times New Roman" w:hAnsi="Times New Roman" w:cs="Times New Roman"/>
          <w:spacing w:val="-3"/>
          <w:sz w:val="24"/>
          <w:szCs w:val="24"/>
          <w:bdr w:val="none" w:sz="0" w:space="0" w:color="auto" w:frame="1"/>
          <w:shd w:val="clear" w:color="auto" w:fill="FFFFFF"/>
        </w:rPr>
      </w:pPr>
      <w:r w:rsidRPr="006934A1">
        <w:rPr>
          <w:rStyle w:val="t"/>
          <w:rFonts w:ascii="Times New Roman" w:hAnsi="Times New Roman" w:cs="Times New Roman"/>
          <w:spacing w:val="-3"/>
          <w:sz w:val="24"/>
          <w:szCs w:val="24"/>
          <w:bdr w:val="none" w:sz="0" w:space="0" w:color="auto" w:frame="1"/>
          <w:shd w:val="clear" w:color="auto" w:fill="FFFFFF"/>
        </w:rPr>
        <w:t xml:space="preserve">Furthermore, the French and Indian War, helped American contenders recognize they had less opportunity than Englishmen The Proclamation of 1763 blocked white homesteaders from settling west of the Appalachian Mountains. In spite of the way that Britain figured this would envision further conflict, it hence disturbed the homesteaders more since they felt just as there were being prevented from securing their very own privilege to be free, so they neglected the Proclamation. This was one of the central occasions that there was a significant distinction about what was best for the areas, between the pilgrims and the British government and the association between the two would never be the equivalent. </w:t>
      </w:r>
    </w:p>
    <w:p w:rsidR="007B0254" w:rsidRPr="007B0254" w:rsidRDefault="00E8059A" w:rsidP="007B0254">
      <w:pPr>
        <w:spacing w:line="480" w:lineRule="auto"/>
        <w:ind w:firstLine="720"/>
        <w:rPr>
          <w:rFonts w:ascii="Times New Roman" w:hAnsi="Times New Roman" w:cs="Times New Roman"/>
          <w:spacing w:val="-3"/>
          <w:sz w:val="24"/>
          <w:szCs w:val="24"/>
          <w:bdr w:val="none" w:sz="0" w:space="0" w:color="auto" w:frame="1"/>
          <w:shd w:val="clear" w:color="auto" w:fill="FFFFFF"/>
        </w:rPr>
      </w:pPr>
      <w:r w:rsidRPr="006934A1">
        <w:rPr>
          <w:rStyle w:val="t"/>
          <w:rFonts w:ascii="Times New Roman" w:hAnsi="Times New Roman" w:cs="Times New Roman"/>
          <w:spacing w:val="-3"/>
          <w:sz w:val="24"/>
          <w:szCs w:val="24"/>
          <w:bdr w:val="none" w:sz="0" w:space="0" w:color="auto" w:frame="1"/>
          <w:shd w:val="clear" w:color="auto" w:fill="FFFFFF"/>
        </w:rPr>
        <w:t xml:space="preserve">When Parliament set up the Proclamation of 1763 it influenced them to have a solid </w:t>
      </w:r>
      <w:r w:rsidRPr="006934A1">
        <w:rPr>
          <w:rStyle w:val="t"/>
          <w:rFonts w:ascii="Times New Roman" w:hAnsi="Times New Roman" w:cs="Times New Roman"/>
          <w:noProof/>
          <w:spacing w:val="-3"/>
          <w:sz w:val="24"/>
          <w:szCs w:val="24"/>
          <w:bdr w:val="none" w:sz="0" w:space="0" w:color="auto" w:frame="1"/>
          <w:shd w:val="clear" w:color="auto" w:fill="FFFFFF"/>
        </w:rPr>
        <w:t>disdain</w:t>
      </w:r>
      <w:r w:rsidRPr="006934A1">
        <w:rPr>
          <w:rStyle w:val="t"/>
          <w:rFonts w:ascii="Times New Roman" w:hAnsi="Times New Roman" w:cs="Times New Roman"/>
          <w:spacing w:val="-3"/>
          <w:sz w:val="24"/>
          <w:szCs w:val="24"/>
          <w:bdr w:val="none" w:sz="0" w:space="0" w:color="auto" w:frame="1"/>
          <w:shd w:val="clear" w:color="auto" w:fill="FFFFFF"/>
        </w:rPr>
        <w:t xml:space="preserve"> since they saw it as the majority of their prize and speculations were detracted from them. The pioneer's felt that the object of the Proclamation was to pen them in along the Atlantic seaboard where they would be less demanding to direct. The Proclamation basically precluded pilgrims from settling or purchasing land west of the Appalachians and it made the provinces shocked in light of the fact that </w:t>
      </w:r>
      <w:r w:rsidR="00EC6A79" w:rsidRPr="006934A1">
        <w:rPr>
          <w:rStyle w:val="t"/>
          <w:rFonts w:ascii="Times New Roman" w:hAnsi="Times New Roman" w:cs="Times New Roman"/>
          <w:spacing w:val="-3"/>
          <w:sz w:val="24"/>
          <w:szCs w:val="24"/>
          <w:bdr w:val="none" w:sz="0" w:space="0" w:color="auto" w:frame="1"/>
          <w:shd w:val="clear" w:color="auto" w:fill="FFFFFF"/>
        </w:rPr>
        <w:t>many</w:t>
      </w:r>
      <w:r w:rsidRPr="006934A1">
        <w:rPr>
          <w:rStyle w:val="t"/>
          <w:rFonts w:ascii="Times New Roman" w:hAnsi="Times New Roman" w:cs="Times New Roman"/>
          <w:spacing w:val="-3"/>
          <w:sz w:val="24"/>
          <w:szCs w:val="24"/>
          <w:bdr w:val="none" w:sz="0" w:space="0" w:color="auto" w:frame="1"/>
          <w:shd w:val="clear" w:color="auto" w:fill="FFFFFF"/>
        </w:rPr>
        <w:t xml:space="preserve"> of them had effectively gained land here.</w:t>
      </w:r>
    </w:p>
    <w:p w:rsidR="00E8059A" w:rsidRPr="006934A1" w:rsidRDefault="00E8059A" w:rsidP="007B0254">
      <w:pPr>
        <w:spacing w:line="480" w:lineRule="auto"/>
        <w:ind w:firstLine="720"/>
        <w:jc w:val="center"/>
        <w:rPr>
          <w:rFonts w:ascii="Times New Roman" w:hAnsi="Times New Roman" w:cs="Times New Roman"/>
          <w:spacing w:val="-3"/>
          <w:sz w:val="24"/>
          <w:szCs w:val="24"/>
          <w:bdr w:val="none" w:sz="0" w:space="0" w:color="auto" w:frame="1"/>
          <w:shd w:val="clear" w:color="auto" w:fill="FFFFFF"/>
        </w:rPr>
      </w:pPr>
      <w:r w:rsidRPr="006934A1">
        <w:rPr>
          <w:rFonts w:ascii="Times New Roman" w:hAnsi="Times New Roman" w:cs="Times New Roman"/>
          <w:b/>
          <w:sz w:val="24"/>
          <w:szCs w:val="24"/>
        </w:rPr>
        <w:lastRenderedPageBreak/>
        <w:t>References</w:t>
      </w:r>
    </w:p>
    <w:p w:rsidR="006934A1" w:rsidRPr="006934A1" w:rsidRDefault="006934A1" w:rsidP="007B0254">
      <w:pPr>
        <w:spacing w:line="480" w:lineRule="auto"/>
        <w:ind w:firstLine="720"/>
        <w:rPr>
          <w:rFonts w:ascii="Times New Roman" w:hAnsi="Times New Roman" w:cs="Times New Roman"/>
          <w:sz w:val="24"/>
          <w:szCs w:val="24"/>
          <w:shd w:val="clear" w:color="auto" w:fill="F8F8F8"/>
        </w:rPr>
      </w:pPr>
      <w:r w:rsidRPr="006934A1">
        <w:rPr>
          <w:rFonts w:ascii="Times New Roman" w:hAnsi="Times New Roman" w:cs="Times New Roman"/>
          <w:sz w:val="24"/>
          <w:szCs w:val="24"/>
          <w:shd w:val="clear" w:color="auto" w:fill="F8F8F8"/>
        </w:rPr>
        <w:t>Gibson, C. (1964). </w:t>
      </w:r>
      <w:r w:rsidRPr="006934A1">
        <w:rPr>
          <w:rFonts w:ascii="Times New Roman" w:hAnsi="Times New Roman" w:cs="Times New Roman"/>
          <w:i/>
          <w:iCs/>
          <w:sz w:val="24"/>
          <w:szCs w:val="24"/>
          <w:shd w:val="clear" w:color="auto" w:fill="F8F8F8"/>
        </w:rPr>
        <w:t>The Aztecs under Spanish rule: A history of the Indians of the Valley of Mexico, 1519-1810</w:t>
      </w:r>
      <w:r w:rsidRPr="006934A1">
        <w:rPr>
          <w:rFonts w:ascii="Times New Roman" w:hAnsi="Times New Roman" w:cs="Times New Roman"/>
          <w:sz w:val="24"/>
          <w:szCs w:val="24"/>
          <w:shd w:val="clear" w:color="auto" w:fill="F8F8F8"/>
        </w:rPr>
        <w:t>. Stanford University Press.</w:t>
      </w:r>
    </w:p>
    <w:p w:rsidR="006934A1" w:rsidRPr="006934A1" w:rsidRDefault="006934A1" w:rsidP="007B0254">
      <w:pPr>
        <w:spacing w:line="480" w:lineRule="auto"/>
        <w:ind w:firstLine="720"/>
        <w:rPr>
          <w:rFonts w:ascii="Times New Roman" w:hAnsi="Times New Roman" w:cs="Times New Roman"/>
          <w:sz w:val="24"/>
          <w:szCs w:val="24"/>
          <w:shd w:val="clear" w:color="auto" w:fill="F8F8F8"/>
        </w:rPr>
      </w:pPr>
      <w:proofErr w:type="spellStart"/>
      <w:r w:rsidRPr="006934A1">
        <w:rPr>
          <w:rFonts w:ascii="Times New Roman" w:hAnsi="Times New Roman" w:cs="Times New Roman"/>
          <w:sz w:val="24"/>
          <w:szCs w:val="24"/>
          <w:shd w:val="clear" w:color="auto" w:fill="F8F8F8"/>
        </w:rPr>
        <w:t>Henretta</w:t>
      </w:r>
      <w:proofErr w:type="spellEnd"/>
      <w:r w:rsidRPr="006934A1">
        <w:rPr>
          <w:rFonts w:ascii="Times New Roman" w:hAnsi="Times New Roman" w:cs="Times New Roman"/>
          <w:sz w:val="24"/>
          <w:szCs w:val="24"/>
          <w:shd w:val="clear" w:color="auto" w:fill="F8F8F8"/>
        </w:rPr>
        <w:t xml:space="preserve">, J. A., Brody, D., &amp; </w:t>
      </w:r>
      <w:proofErr w:type="spellStart"/>
      <w:r w:rsidRPr="006934A1">
        <w:rPr>
          <w:rFonts w:ascii="Times New Roman" w:hAnsi="Times New Roman" w:cs="Times New Roman"/>
          <w:sz w:val="24"/>
          <w:szCs w:val="24"/>
          <w:shd w:val="clear" w:color="auto" w:fill="F8F8F8"/>
        </w:rPr>
        <w:t>Dumenil</w:t>
      </w:r>
      <w:proofErr w:type="spellEnd"/>
      <w:r w:rsidRPr="006934A1">
        <w:rPr>
          <w:rFonts w:ascii="Times New Roman" w:hAnsi="Times New Roman" w:cs="Times New Roman"/>
          <w:sz w:val="24"/>
          <w:szCs w:val="24"/>
          <w:shd w:val="clear" w:color="auto" w:fill="F8F8F8"/>
        </w:rPr>
        <w:t>, L. (2002). </w:t>
      </w:r>
      <w:r w:rsidRPr="006934A1">
        <w:rPr>
          <w:rFonts w:ascii="Times New Roman" w:hAnsi="Times New Roman" w:cs="Times New Roman"/>
          <w:i/>
          <w:iCs/>
          <w:sz w:val="24"/>
          <w:szCs w:val="24"/>
          <w:shd w:val="clear" w:color="auto" w:fill="F8F8F8"/>
        </w:rPr>
        <w:t>America: A Concise History: Volume I</w:t>
      </w:r>
      <w:r w:rsidRPr="006934A1">
        <w:rPr>
          <w:rFonts w:ascii="Times New Roman" w:hAnsi="Times New Roman" w:cs="Times New Roman"/>
          <w:sz w:val="24"/>
          <w:szCs w:val="24"/>
          <w:shd w:val="clear" w:color="auto" w:fill="F8F8F8"/>
        </w:rPr>
        <w:t>. Bedford Books.</w:t>
      </w:r>
    </w:p>
    <w:p w:rsidR="006934A1" w:rsidRPr="006934A1" w:rsidRDefault="006934A1" w:rsidP="007B0254">
      <w:pPr>
        <w:spacing w:line="480" w:lineRule="auto"/>
        <w:ind w:firstLine="720"/>
        <w:rPr>
          <w:rFonts w:ascii="Times New Roman" w:hAnsi="Times New Roman" w:cs="Times New Roman"/>
          <w:sz w:val="24"/>
          <w:szCs w:val="24"/>
          <w:shd w:val="clear" w:color="auto" w:fill="F8F8F8"/>
        </w:rPr>
      </w:pPr>
      <w:r w:rsidRPr="006934A1">
        <w:rPr>
          <w:rFonts w:ascii="Times New Roman" w:hAnsi="Times New Roman" w:cs="Times New Roman"/>
          <w:sz w:val="24"/>
          <w:szCs w:val="24"/>
          <w:shd w:val="clear" w:color="auto" w:fill="F8F8F8"/>
        </w:rPr>
        <w:t>Magnusson, L. (2002). </w:t>
      </w:r>
      <w:r w:rsidRPr="006934A1">
        <w:rPr>
          <w:rFonts w:ascii="Times New Roman" w:hAnsi="Times New Roman" w:cs="Times New Roman"/>
          <w:i/>
          <w:iCs/>
          <w:sz w:val="24"/>
          <w:szCs w:val="24"/>
          <w:shd w:val="clear" w:color="auto" w:fill="F8F8F8"/>
        </w:rPr>
        <w:t>Mercantilism: the shaping of an economic language</w:t>
      </w:r>
      <w:r w:rsidRPr="006934A1">
        <w:rPr>
          <w:rFonts w:ascii="Times New Roman" w:hAnsi="Times New Roman" w:cs="Times New Roman"/>
          <w:sz w:val="24"/>
          <w:szCs w:val="24"/>
          <w:shd w:val="clear" w:color="auto" w:fill="F8F8F8"/>
        </w:rPr>
        <w:t xml:space="preserve">. </w:t>
      </w:r>
      <w:proofErr w:type="spellStart"/>
      <w:r w:rsidRPr="006934A1">
        <w:rPr>
          <w:rFonts w:ascii="Times New Roman" w:hAnsi="Times New Roman" w:cs="Times New Roman"/>
          <w:sz w:val="24"/>
          <w:szCs w:val="24"/>
          <w:shd w:val="clear" w:color="auto" w:fill="F8F8F8"/>
        </w:rPr>
        <w:t>Routledge</w:t>
      </w:r>
      <w:proofErr w:type="spellEnd"/>
      <w:r w:rsidRPr="006934A1">
        <w:rPr>
          <w:rFonts w:ascii="Times New Roman" w:hAnsi="Times New Roman" w:cs="Times New Roman"/>
          <w:sz w:val="24"/>
          <w:szCs w:val="24"/>
          <w:shd w:val="clear" w:color="auto" w:fill="F8F8F8"/>
        </w:rPr>
        <w:t>.</w:t>
      </w:r>
    </w:p>
    <w:p w:rsidR="006934A1" w:rsidRPr="006934A1" w:rsidRDefault="006934A1" w:rsidP="007B0254">
      <w:pPr>
        <w:spacing w:line="480" w:lineRule="auto"/>
        <w:ind w:firstLine="720"/>
        <w:rPr>
          <w:rFonts w:ascii="Times New Roman" w:hAnsi="Times New Roman" w:cs="Times New Roman"/>
          <w:sz w:val="24"/>
          <w:szCs w:val="24"/>
          <w:shd w:val="clear" w:color="auto" w:fill="F8F8F8"/>
        </w:rPr>
      </w:pPr>
      <w:r w:rsidRPr="006934A1">
        <w:rPr>
          <w:rFonts w:ascii="Times New Roman" w:hAnsi="Times New Roman" w:cs="Times New Roman"/>
          <w:sz w:val="24"/>
          <w:szCs w:val="24"/>
          <w:shd w:val="clear" w:color="auto" w:fill="F8F8F8"/>
        </w:rPr>
        <w:t xml:space="preserve">Menard, R. R. (1980). </w:t>
      </w:r>
      <w:proofErr w:type="gramStart"/>
      <w:r w:rsidRPr="006934A1">
        <w:rPr>
          <w:rFonts w:ascii="Times New Roman" w:hAnsi="Times New Roman" w:cs="Times New Roman"/>
          <w:sz w:val="24"/>
          <w:szCs w:val="24"/>
          <w:shd w:val="clear" w:color="auto" w:fill="F8F8F8"/>
        </w:rPr>
        <w:t>the</w:t>
      </w:r>
      <w:proofErr w:type="gramEnd"/>
      <w:r w:rsidRPr="006934A1">
        <w:rPr>
          <w:rFonts w:ascii="Times New Roman" w:hAnsi="Times New Roman" w:cs="Times New Roman"/>
          <w:sz w:val="24"/>
          <w:szCs w:val="24"/>
          <w:shd w:val="clear" w:color="auto" w:fill="F8F8F8"/>
        </w:rPr>
        <w:t xml:space="preserve"> </w:t>
      </w:r>
      <w:r w:rsidRPr="006934A1">
        <w:rPr>
          <w:rFonts w:ascii="Times New Roman" w:hAnsi="Times New Roman" w:cs="Times New Roman"/>
          <w:noProof/>
          <w:sz w:val="24"/>
          <w:szCs w:val="24"/>
          <w:shd w:val="clear" w:color="auto" w:fill="F8F8F8"/>
        </w:rPr>
        <w:t>tobacco</w:t>
      </w:r>
      <w:r w:rsidRPr="006934A1">
        <w:rPr>
          <w:rFonts w:ascii="Times New Roman" w:hAnsi="Times New Roman" w:cs="Times New Roman"/>
          <w:sz w:val="24"/>
          <w:szCs w:val="24"/>
          <w:shd w:val="clear" w:color="auto" w:fill="F8F8F8"/>
        </w:rPr>
        <w:t xml:space="preserve"> industry in the Chesapeake colonies, 1617-1730: an interpretation. </w:t>
      </w:r>
      <w:r w:rsidRPr="006934A1">
        <w:rPr>
          <w:rFonts w:ascii="Times New Roman" w:hAnsi="Times New Roman" w:cs="Times New Roman"/>
          <w:i/>
          <w:iCs/>
          <w:sz w:val="24"/>
          <w:szCs w:val="24"/>
          <w:shd w:val="clear" w:color="auto" w:fill="F8F8F8"/>
        </w:rPr>
        <w:t>Research in Economic History</w:t>
      </w:r>
      <w:r w:rsidRPr="006934A1">
        <w:rPr>
          <w:rFonts w:ascii="Times New Roman" w:hAnsi="Times New Roman" w:cs="Times New Roman"/>
          <w:sz w:val="24"/>
          <w:szCs w:val="24"/>
          <w:shd w:val="clear" w:color="auto" w:fill="F8F8F8"/>
        </w:rPr>
        <w:t>.</w:t>
      </w:r>
    </w:p>
    <w:p w:rsidR="00E8059A" w:rsidRPr="006934A1" w:rsidRDefault="00E8059A" w:rsidP="007B0254">
      <w:pPr>
        <w:spacing w:line="480" w:lineRule="auto"/>
        <w:ind w:firstLine="720"/>
        <w:rPr>
          <w:rFonts w:ascii="Times New Roman" w:hAnsi="Times New Roman" w:cs="Times New Roman"/>
          <w:sz w:val="24"/>
          <w:szCs w:val="24"/>
          <w:shd w:val="clear" w:color="auto" w:fill="F8F8F8"/>
        </w:rPr>
      </w:pPr>
      <w:proofErr w:type="spellStart"/>
      <w:r w:rsidRPr="006934A1">
        <w:rPr>
          <w:rFonts w:ascii="Times New Roman" w:hAnsi="Times New Roman" w:cs="Times New Roman"/>
          <w:sz w:val="24"/>
          <w:szCs w:val="24"/>
          <w:shd w:val="clear" w:color="auto" w:fill="F8F8F8"/>
        </w:rPr>
        <w:t>Nettels</w:t>
      </w:r>
      <w:proofErr w:type="spellEnd"/>
      <w:r w:rsidRPr="006934A1">
        <w:rPr>
          <w:rFonts w:ascii="Times New Roman" w:hAnsi="Times New Roman" w:cs="Times New Roman"/>
          <w:sz w:val="24"/>
          <w:szCs w:val="24"/>
          <w:shd w:val="clear" w:color="auto" w:fill="F8F8F8"/>
        </w:rPr>
        <w:t>, C. P. (1952). British mercantilism and the economic development of the thirteen colonies. </w:t>
      </w:r>
      <w:r w:rsidRPr="006934A1">
        <w:rPr>
          <w:rFonts w:ascii="Times New Roman" w:hAnsi="Times New Roman" w:cs="Times New Roman"/>
          <w:i/>
          <w:iCs/>
          <w:sz w:val="24"/>
          <w:szCs w:val="24"/>
          <w:shd w:val="clear" w:color="auto" w:fill="F8F8F8"/>
        </w:rPr>
        <w:t>The Journal of Economic History</w:t>
      </w:r>
      <w:r w:rsidRPr="006934A1">
        <w:rPr>
          <w:rFonts w:ascii="Times New Roman" w:hAnsi="Times New Roman" w:cs="Times New Roman"/>
          <w:sz w:val="24"/>
          <w:szCs w:val="24"/>
          <w:shd w:val="clear" w:color="auto" w:fill="F8F8F8"/>
        </w:rPr>
        <w:t>, </w:t>
      </w:r>
      <w:r w:rsidRPr="006934A1">
        <w:rPr>
          <w:rFonts w:ascii="Times New Roman" w:hAnsi="Times New Roman" w:cs="Times New Roman"/>
          <w:i/>
          <w:iCs/>
          <w:sz w:val="24"/>
          <w:szCs w:val="24"/>
          <w:shd w:val="clear" w:color="auto" w:fill="F8F8F8"/>
        </w:rPr>
        <w:t>12</w:t>
      </w:r>
      <w:r w:rsidRPr="006934A1">
        <w:rPr>
          <w:rFonts w:ascii="Times New Roman" w:hAnsi="Times New Roman" w:cs="Times New Roman"/>
          <w:sz w:val="24"/>
          <w:szCs w:val="24"/>
          <w:shd w:val="clear" w:color="auto" w:fill="F8F8F8"/>
        </w:rPr>
        <w:t>(2), 105-114.</w:t>
      </w:r>
    </w:p>
    <w:p w:rsidR="006934A1" w:rsidRPr="006934A1" w:rsidRDefault="006934A1" w:rsidP="007B0254">
      <w:pPr>
        <w:spacing w:line="480" w:lineRule="auto"/>
        <w:ind w:firstLine="720"/>
        <w:rPr>
          <w:rFonts w:ascii="Times New Roman" w:hAnsi="Times New Roman" w:cs="Times New Roman"/>
          <w:b/>
          <w:sz w:val="24"/>
          <w:szCs w:val="24"/>
        </w:rPr>
      </w:pPr>
      <w:r w:rsidRPr="006934A1">
        <w:rPr>
          <w:rFonts w:ascii="Times New Roman" w:hAnsi="Times New Roman" w:cs="Times New Roman"/>
          <w:sz w:val="24"/>
          <w:szCs w:val="24"/>
          <w:shd w:val="clear" w:color="auto" w:fill="F8F8F8"/>
        </w:rPr>
        <w:t>Rice, J. D. (2013). </w:t>
      </w:r>
      <w:r w:rsidRPr="006934A1">
        <w:rPr>
          <w:rFonts w:ascii="Times New Roman" w:hAnsi="Times New Roman" w:cs="Times New Roman"/>
          <w:i/>
          <w:iCs/>
          <w:sz w:val="24"/>
          <w:szCs w:val="24"/>
          <w:shd w:val="clear" w:color="auto" w:fill="F8F8F8"/>
        </w:rPr>
        <w:t>Tales from a Revolution: Bacon's Rebellion and the Transformation of Early America</w:t>
      </w:r>
      <w:r w:rsidRPr="006934A1">
        <w:rPr>
          <w:rFonts w:ascii="Times New Roman" w:hAnsi="Times New Roman" w:cs="Times New Roman"/>
          <w:sz w:val="24"/>
          <w:szCs w:val="24"/>
          <w:shd w:val="clear" w:color="auto" w:fill="F8F8F8"/>
        </w:rPr>
        <w:t>. New Narratives in American His.</w:t>
      </w:r>
    </w:p>
    <w:p w:rsidR="002838D4" w:rsidRPr="006934A1" w:rsidRDefault="002838D4" w:rsidP="007B0254">
      <w:pPr>
        <w:spacing w:line="480" w:lineRule="auto"/>
        <w:ind w:firstLine="720"/>
        <w:rPr>
          <w:rFonts w:ascii="Times New Roman" w:hAnsi="Times New Roman" w:cs="Times New Roman"/>
          <w:sz w:val="24"/>
          <w:szCs w:val="24"/>
          <w:shd w:val="clear" w:color="auto" w:fill="FFFFFF"/>
        </w:rPr>
      </w:pPr>
      <w:r w:rsidRPr="006934A1">
        <w:rPr>
          <w:rFonts w:ascii="Times New Roman" w:hAnsi="Times New Roman" w:cs="Times New Roman"/>
          <w:sz w:val="24"/>
          <w:szCs w:val="24"/>
          <w:shd w:val="clear" w:color="auto" w:fill="FFFFFF"/>
        </w:rPr>
        <w:t>Robertson, L. G. (2005). </w:t>
      </w:r>
      <w:r w:rsidRPr="006934A1">
        <w:rPr>
          <w:rFonts w:ascii="Times New Roman" w:hAnsi="Times New Roman" w:cs="Times New Roman"/>
          <w:i/>
          <w:iCs/>
          <w:sz w:val="24"/>
          <w:szCs w:val="24"/>
          <w:shd w:val="clear" w:color="auto" w:fill="FFFFFF"/>
        </w:rPr>
        <w:t>Conquest by law: How the discovery of America dispossessed indigenous peoples of their lands</w:t>
      </w:r>
      <w:r w:rsidRPr="006934A1">
        <w:rPr>
          <w:rFonts w:ascii="Times New Roman" w:hAnsi="Times New Roman" w:cs="Times New Roman"/>
          <w:sz w:val="24"/>
          <w:szCs w:val="24"/>
          <w:shd w:val="clear" w:color="auto" w:fill="FFFFFF"/>
        </w:rPr>
        <w:t>. Oxford University Press.</w:t>
      </w:r>
    </w:p>
    <w:p w:rsidR="00FF6F2A" w:rsidRPr="006934A1" w:rsidRDefault="00FF6F2A" w:rsidP="007B0254">
      <w:pPr>
        <w:spacing w:line="480" w:lineRule="auto"/>
        <w:ind w:firstLine="720"/>
        <w:rPr>
          <w:rFonts w:ascii="Times New Roman" w:hAnsi="Times New Roman" w:cs="Times New Roman"/>
          <w:spacing w:val="-2"/>
          <w:sz w:val="24"/>
          <w:szCs w:val="24"/>
          <w:shd w:val="clear" w:color="auto" w:fill="FFFFFF"/>
        </w:rPr>
      </w:pPr>
    </w:p>
    <w:p w:rsidR="00D32B60" w:rsidRPr="006934A1" w:rsidRDefault="00D32B60" w:rsidP="007B0254">
      <w:pPr>
        <w:spacing w:line="480" w:lineRule="auto"/>
        <w:ind w:firstLine="720"/>
        <w:rPr>
          <w:rFonts w:ascii="Times New Roman" w:hAnsi="Times New Roman" w:cs="Times New Roman"/>
          <w:sz w:val="24"/>
          <w:szCs w:val="24"/>
        </w:rPr>
      </w:pPr>
    </w:p>
    <w:sectPr w:rsidR="00D32B60" w:rsidRPr="006934A1" w:rsidSect="007B02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77B" w:rsidRDefault="0019277B" w:rsidP="007B0254">
      <w:pPr>
        <w:spacing w:after="0" w:line="240" w:lineRule="auto"/>
      </w:pPr>
      <w:r>
        <w:separator/>
      </w:r>
    </w:p>
  </w:endnote>
  <w:endnote w:type="continuationSeparator" w:id="0">
    <w:p w:rsidR="0019277B" w:rsidRDefault="0019277B" w:rsidP="007B02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77B" w:rsidRDefault="0019277B" w:rsidP="007B0254">
      <w:pPr>
        <w:spacing w:after="0" w:line="240" w:lineRule="auto"/>
      </w:pPr>
      <w:r>
        <w:separator/>
      </w:r>
    </w:p>
  </w:footnote>
  <w:footnote w:type="continuationSeparator" w:id="0">
    <w:p w:rsidR="0019277B" w:rsidRDefault="0019277B" w:rsidP="007B02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54" w:rsidRDefault="007B0254">
    <w:pPr>
      <w:pStyle w:val="Header"/>
      <w:jc w:val="right"/>
    </w:pPr>
    <w:r w:rsidRPr="007B0254">
      <w:rPr>
        <w:rFonts w:ascii="Times New Roman" w:hAnsi="Times New Roman" w:cs="Times New Roman"/>
        <w:sz w:val="24"/>
        <w:szCs w:val="24"/>
      </w:rPr>
      <w:t>HIST 101</w:t>
    </w:r>
    <w:r>
      <w:rPr>
        <w:rFonts w:ascii="Times New Roman" w:hAnsi="Times New Roman" w:cs="Times New Roman"/>
        <w:sz w:val="24"/>
        <w:szCs w:val="24"/>
      </w:rPr>
      <w:tab/>
    </w:r>
    <w:r>
      <w:rPr>
        <w:rFonts w:ascii="Times New Roman" w:hAnsi="Times New Roman" w:cs="Times New Roman"/>
        <w:sz w:val="24"/>
        <w:szCs w:val="24"/>
      </w:rPr>
      <w:tab/>
    </w:r>
    <w:sdt>
      <w:sdtPr>
        <w:id w:val="80693727"/>
        <w:docPartObj>
          <w:docPartGallery w:val="Page Numbers (Top of Page)"/>
          <w:docPartUnique/>
        </w:docPartObj>
      </w:sdtPr>
      <w:sdtContent>
        <w:fldSimple w:instr=" PAGE   \* MERGEFORMAT ">
          <w:r>
            <w:rPr>
              <w:noProof/>
            </w:rPr>
            <w:t>7</w:t>
          </w:r>
        </w:fldSimple>
      </w:sdtContent>
    </w:sdt>
  </w:p>
  <w:p w:rsidR="007B0254" w:rsidRDefault="007B02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693719"/>
      <w:docPartObj>
        <w:docPartGallery w:val="Page Numbers (Top of Page)"/>
        <w:docPartUnique/>
      </w:docPartObj>
    </w:sdtPr>
    <w:sdtContent>
      <w:p w:rsidR="007B0254" w:rsidRPr="007B0254" w:rsidRDefault="007B0254" w:rsidP="007B0254">
        <w:pPr>
          <w:pStyle w:val="Header"/>
          <w:spacing w:line="480" w:lineRule="auto"/>
          <w:jc w:val="right"/>
          <w:rPr>
            <w:rFonts w:ascii="Times New Roman" w:hAnsi="Times New Roman" w:cs="Times New Roman"/>
            <w:sz w:val="24"/>
            <w:szCs w:val="24"/>
          </w:rPr>
        </w:pPr>
        <w:r w:rsidRPr="007B0254">
          <w:rPr>
            <w:rFonts w:ascii="Times New Roman" w:hAnsi="Times New Roman" w:cs="Times New Roman"/>
            <w:sz w:val="24"/>
            <w:szCs w:val="24"/>
          </w:rPr>
          <w:t>Running head: HIST 101</w:t>
        </w:r>
        <w:r w:rsidRPr="007B0254">
          <w:rPr>
            <w:rFonts w:ascii="Times New Roman" w:hAnsi="Times New Roman" w:cs="Times New Roman"/>
            <w:sz w:val="24"/>
            <w:szCs w:val="24"/>
          </w:rPr>
          <w:tab/>
        </w:r>
        <w:r w:rsidRPr="007B0254">
          <w:rPr>
            <w:rFonts w:ascii="Times New Roman" w:hAnsi="Times New Roman" w:cs="Times New Roman"/>
            <w:sz w:val="24"/>
            <w:szCs w:val="24"/>
          </w:rPr>
          <w:tab/>
        </w:r>
        <w:r w:rsidRPr="007B0254">
          <w:rPr>
            <w:rFonts w:ascii="Times New Roman" w:hAnsi="Times New Roman" w:cs="Times New Roman"/>
            <w:sz w:val="24"/>
            <w:szCs w:val="24"/>
          </w:rPr>
          <w:fldChar w:fldCharType="begin"/>
        </w:r>
        <w:r w:rsidRPr="007B0254">
          <w:rPr>
            <w:rFonts w:ascii="Times New Roman" w:hAnsi="Times New Roman" w:cs="Times New Roman"/>
            <w:sz w:val="24"/>
            <w:szCs w:val="24"/>
          </w:rPr>
          <w:instrText xml:space="preserve"> PAGE   \* MERGEFORMAT </w:instrText>
        </w:r>
        <w:r w:rsidRPr="007B025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B0254">
          <w:rPr>
            <w:rFonts w:ascii="Times New Roman" w:hAnsi="Times New Roman" w:cs="Times New Roman"/>
            <w:sz w:val="24"/>
            <w:szCs w:val="24"/>
          </w:rPr>
          <w:fldChar w:fldCharType="end"/>
        </w:r>
      </w:p>
    </w:sdtContent>
  </w:sdt>
  <w:p w:rsidR="007B0254" w:rsidRPr="007B0254" w:rsidRDefault="007B0254" w:rsidP="007B0254">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0746B3"/>
    <w:multiLevelType w:val="multilevel"/>
    <w:tmpl w:val="F4B43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CxNDA2MjSwtDAxMDFU0lEKTi0uzszPAykwrAUAlPqeiiwAAAA="/>
  </w:docVars>
  <w:rsids>
    <w:rsidRoot w:val="003E3466"/>
    <w:rsid w:val="000E2E1C"/>
    <w:rsid w:val="00115900"/>
    <w:rsid w:val="00173487"/>
    <w:rsid w:val="0019277B"/>
    <w:rsid w:val="002838D4"/>
    <w:rsid w:val="003E3466"/>
    <w:rsid w:val="006934A1"/>
    <w:rsid w:val="007B0254"/>
    <w:rsid w:val="008F5542"/>
    <w:rsid w:val="00CA4579"/>
    <w:rsid w:val="00CD3990"/>
    <w:rsid w:val="00CF525D"/>
    <w:rsid w:val="00D32B60"/>
    <w:rsid w:val="00E8059A"/>
    <w:rsid w:val="00E97294"/>
    <w:rsid w:val="00EA5FD2"/>
    <w:rsid w:val="00EC6A79"/>
    <w:rsid w:val="00FF6F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2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05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E8059A"/>
  </w:style>
  <w:style w:type="character" w:styleId="Hyperlink">
    <w:name w:val="Hyperlink"/>
    <w:basedOn w:val="DefaultParagraphFont"/>
    <w:uiPriority w:val="99"/>
    <w:unhideWhenUsed/>
    <w:rsid w:val="002838D4"/>
    <w:rPr>
      <w:color w:val="0563C1" w:themeColor="hyperlink"/>
      <w:u w:val="single"/>
    </w:rPr>
  </w:style>
  <w:style w:type="paragraph" w:styleId="Header">
    <w:name w:val="header"/>
    <w:basedOn w:val="Normal"/>
    <w:link w:val="HeaderChar"/>
    <w:uiPriority w:val="99"/>
    <w:unhideWhenUsed/>
    <w:rsid w:val="007B0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254"/>
  </w:style>
  <w:style w:type="paragraph" w:styleId="Footer">
    <w:name w:val="footer"/>
    <w:basedOn w:val="Normal"/>
    <w:link w:val="FooterChar"/>
    <w:uiPriority w:val="99"/>
    <w:semiHidden/>
    <w:unhideWhenUsed/>
    <w:rsid w:val="007B02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02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saurus.com/browse/glacial%20epo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 Kiraa</dc:creator>
  <cp:keywords/>
  <dc:description/>
  <cp:lastModifiedBy>FRANK</cp:lastModifiedBy>
  <cp:revision>2</cp:revision>
  <dcterms:created xsi:type="dcterms:W3CDTF">2018-12-28T18:27:00Z</dcterms:created>
  <dcterms:modified xsi:type="dcterms:W3CDTF">2018-12-28T18:27:00Z</dcterms:modified>
</cp:coreProperties>
</file>